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4A" w:rsidRPr="004E7A2D" w:rsidRDefault="00EB5E4A" w:rsidP="00EB5E4A">
      <w:pPr>
        <w:bidi/>
        <w:rPr>
          <w:rFonts w:cs="B Titr"/>
          <w:sz w:val="28"/>
          <w:szCs w:val="28"/>
          <w:rtl/>
          <w:lang w:bidi="fa-IR"/>
        </w:rPr>
      </w:pPr>
      <w:r w:rsidRPr="004E7A2D">
        <w:rPr>
          <w:rFonts w:cs="B Titr" w:hint="cs"/>
          <w:sz w:val="28"/>
          <w:szCs w:val="28"/>
          <w:rtl/>
          <w:lang w:bidi="fa-IR"/>
        </w:rPr>
        <w:t xml:space="preserve">شیوع چند ابتلایی در ایران </w:t>
      </w:r>
    </w:p>
    <w:p w:rsidR="00EB5E4A" w:rsidRDefault="00EB5E4A" w:rsidP="00EB5E4A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025AE6">
        <w:rPr>
          <w:rFonts w:cs="B Lotus" w:hint="cs"/>
          <w:sz w:val="28"/>
          <w:szCs w:val="28"/>
          <w:rtl/>
          <w:lang w:bidi="fa-IR"/>
        </w:rPr>
        <w:t xml:space="preserve">آقای دکتر </w:t>
      </w:r>
      <w:r>
        <w:rPr>
          <w:rFonts w:cs="B Lotus" w:hint="cs"/>
          <w:sz w:val="28"/>
          <w:szCs w:val="28"/>
          <w:rtl/>
          <w:lang w:bidi="fa-IR"/>
        </w:rPr>
        <w:t xml:space="preserve">رضا </w:t>
      </w:r>
      <w:r w:rsidRPr="00025AE6">
        <w:rPr>
          <w:rFonts w:cs="B Lotus" w:hint="cs"/>
          <w:sz w:val="28"/>
          <w:szCs w:val="28"/>
          <w:rtl/>
          <w:lang w:bidi="fa-IR"/>
        </w:rPr>
        <w:t xml:space="preserve">ابراهیم اوغلی و همکاران در یک مطالعه ای به بررسی شیوع چند ابتلایی در استان آذربایجان شرقی پرداختند. </w:t>
      </w:r>
      <w:r>
        <w:rPr>
          <w:rFonts w:cs="B Lotus" w:hint="cs"/>
          <w:sz w:val="28"/>
          <w:szCs w:val="28"/>
          <w:rtl/>
          <w:lang w:bidi="fa-IR"/>
        </w:rPr>
        <w:t xml:space="preserve">این مطالعه با استفاده از پایگاه دارویی بیمه سلامت استان آذربایجان شرقی انجام گرفت و مصرف دارو های منحصر به فرد بیماری ها معیاری برای ابتلا به بیماری ها در نظر گرفته شد. در  این مطالعه بیش از 480 هزار نفر مورد بررسی قرار گرفت. </w:t>
      </w:r>
      <w:r w:rsidRPr="00025AE6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نتایج نشان داد که </w:t>
      </w:r>
      <w:r w:rsidRPr="00FD103B">
        <w:rPr>
          <w:rFonts w:cs="B Lotus"/>
          <w:sz w:val="28"/>
          <w:szCs w:val="28"/>
          <w:rtl/>
          <w:lang w:bidi="fa-IR"/>
        </w:rPr>
        <w:t>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مار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ها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قلب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عروق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(شامل فشار خون بالا) (19.1%)، افسردگ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>/اضطراب/اختلالات خواب (13.7%) و اختلالات مرتبط با اس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د</w:t>
      </w:r>
      <w:r>
        <w:rPr>
          <w:rFonts w:cs="B Lotus" w:hint="cs"/>
          <w:sz w:val="28"/>
          <w:szCs w:val="28"/>
          <w:rtl/>
          <w:lang w:bidi="fa-IR"/>
        </w:rPr>
        <w:t xml:space="preserve"> دستگاه گوارشی</w:t>
      </w:r>
      <w:r w:rsidRPr="00FD103B">
        <w:rPr>
          <w:rFonts w:cs="B Lotus"/>
          <w:sz w:val="28"/>
          <w:szCs w:val="28"/>
          <w:rtl/>
          <w:lang w:bidi="fa-IR"/>
        </w:rPr>
        <w:t xml:space="preserve"> (10.3%) سه 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مار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شا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ع</w:t>
      </w:r>
      <w:r w:rsidRPr="00FD103B">
        <w:rPr>
          <w:rFonts w:cs="B Lotus"/>
          <w:sz w:val="28"/>
          <w:szCs w:val="28"/>
          <w:rtl/>
          <w:lang w:bidi="fa-IR"/>
        </w:rPr>
        <w:t xml:space="preserve"> بودند. </w:t>
      </w:r>
      <w:r>
        <w:rPr>
          <w:rFonts w:cs="B Lotus" w:hint="cs"/>
          <w:sz w:val="28"/>
          <w:szCs w:val="28"/>
          <w:rtl/>
          <w:lang w:bidi="fa-IR"/>
        </w:rPr>
        <w:t>چند ابتلایی</w:t>
      </w:r>
      <w:r w:rsidRPr="00FD103B">
        <w:rPr>
          <w:rFonts w:cs="B Lotus"/>
          <w:sz w:val="28"/>
          <w:szCs w:val="28"/>
          <w:rtl/>
          <w:lang w:bidi="fa-IR"/>
        </w:rPr>
        <w:t xml:space="preserve"> در 21.1</w:t>
      </w:r>
      <w:r w:rsidRPr="00FD103B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D103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وجود داشت</w:t>
      </w:r>
      <w:r w:rsidRPr="00FD103B">
        <w:rPr>
          <w:rFonts w:cs="B Lotus"/>
          <w:sz w:val="28"/>
          <w:szCs w:val="28"/>
          <w:rtl/>
          <w:lang w:bidi="fa-IR"/>
        </w:rPr>
        <w:t xml:space="preserve">. </w:t>
      </w:r>
      <w:r w:rsidRPr="00FD103B">
        <w:rPr>
          <w:rFonts w:cs="B Lotus" w:hint="cs"/>
          <w:sz w:val="28"/>
          <w:szCs w:val="28"/>
          <w:rtl/>
          <w:lang w:bidi="fa-IR"/>
        </w:rPr>
        <w:t>اگرچه</w:t>
      </w:r>
      <w:r w:rsidRPr="00FD103B">
        <w:rPr>
          <w:rFonts w:cs="B Lotus"/>
          <w:sz w:val="28"/>
          <w:szCs w:val="28"/>
          <w:rtl/>
          <w:lang w:bidi="fa-IR"/>
        </w:rPr>
        <w:t xml:space="preserve"> </w:t>
      </w:r>
      <w:r w:rsidRPr="00FD103B">
        <w:rPr>
          <w:rFonts w:cs="B Lotus" w:hint="cs"/>
          <w:sz w:val="28"/>
          <w:szCs w:val="28"/>
          <w:rtl/>
          <w:lang w:bidi="fa-IR"/>
        </w:rPr>
        <w:t>شی</w:t>
      </w:r>
      <w:r w:rsidRPr="00FD103B">
        <w:rPr>
          <w:rFonts w:cs="B Lotus" w:hint="eastAsia"/>
          <w:sz w:val="28"/>
          <w:szCs w:val="28"/>
          <w:rtl/>
          <w:lang w:bidi="fa-IR"/>
        </w:rPr>
        <w:t>وع</w:t>
      </w:r>
      <w:r w:rsidRPr="00FD103B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چند ابتلایی</w:t>
      </w:r>
      <w:r w:rsidRPr="00FD103B">
        <w:rPr>
          <w:rFonts w:cs="B Lotus"/>
          <w:sz w:val="28"/>
          <w:szCs w:val="28"/>
          <w:rtl/>
          <w:lang w:bidi="fa-IR"/>
        </w:rPr>
        <w:t xml:space="preserve"> در گروه ها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سن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بالاتر 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شتر</w:t>
      </w:r>
      <w:r w:rsidRPr="00FD103B">
        <w:rPr>
          <w:rFonts w:cs="B Lotus"/>
          <w:sz w:val="28"/>
          <w:szCs w:val="28"/>
          <w:rtl/>
          <w:lang w:bidi="fa-IR"/>
        </w:rPr>
        <w:t xml:space="preserve"> است و در 40</w:t>
      </w:r>
      <w:r w:rsidRPr="00FD103B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D103B">
        <w:rPr>
          <w:rFonts w:cs="B Lotus"/>
          <w:sz w:val="28"/>
          <w:szCs w:val="28"/>
          <w:rtl/>
          <w:lang w:bidi="fa-IR"/>
        </w:rPr>
        <w:t xml:space="preserve"> </w:t>
      </w:r>
      <w:r w:rsidRPr="00FD103B">
        <w:rPr>
          <w:rFonts w:cs="B Lotus" w:hint="cs"/>
          <w:sz w:val="28"/>
          <w:szCs w:val="28"/>
          <w:rtl/>
          <w:lang w:bidi="fa-IR"/>
        </w:rPr>
        <w:t>ا</w:t>
      </w:r>
      <w:r w:rsidRPr="00FD103B">
        <w:rPr>
          <w:rFonts w:cs="B Lotus" w:hint="eastAsia"/>
          <w:sz w:val="28"/>
          <w:szCs w:val="28"/>
          <w:rtl/>
          <w:lang w:bidi="fa-IR"/>
        </w:rPr>
        <w:t>ز</w:t>
      </w:r>
      <w:r w:rsidRPr="00FD103B">
        <w:rPr>
          <w:rFonts w:cs="B Lotus"/>
          <w:sz w:val="28"/>
          <w:szCs w:val="28"/>
          <w:rtl/>
          <w:lang w:bidi="fa-IR"/>
        </w:rPr>
        <w:t xml:space="preserve"> افراد 65 سال و بالاتر وجود داشت، تعداد مطلق </w:t>
      </w:r>
      <w:r>
        <w:rPr>
          <w:rFonts w:cs="B Lotus" w:hint="cs"/>
          <w:sz w:val="28"/>
          <w:szCs w:val="28"/>
          <w:rtl/>
          <w:lang w:bidi="fa-IR"/>
        </w:rPr>
        <w:t>افراد مبتلا به</w:t>
      </w:r>
      <w:r w:rsidRPr="00FD103B">
        <w:rPr>
          <w:rFonts w:cs="B Lotus"/>
          <w:sz w:val="28"/>
          <w:szCs w:val="28"/>
          <w:rtl/>
          <w:lang w:bidi="fa-IR"/>
        </w:rPr>
        <w:t xml:space="preserve"> چند 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مار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در افراد جوان تر از 65 سال 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شتر</w:t>
      </w:r>
      <w:r w:rsidRPr="00FD103B">
        <w:rPr>
          <w:rFonts w:cs="B Lotus"/>
          <w:sz w:val="28"/>
          <w:szCs w:val="28"/>
          <w:rtl/>
          <w:lang w:bidi="fa-IR"/>
        </w:rPr>
        <w:t xml:space="preserve"> بود (66271 در مقابل 35386). </w:t>
      </w:r>
      <w:r>
        <w:rPr>
          <w:rFonts w:cs="B Lotus" w:hint="cs"/>
          <w:sz w:val="28"/>
          <w:szCs w:val="28"/>
          <w:rtl/>
          <w:lang w:bidi="fa-IR"/>
        </w:rPr>
        <w:t>چند ابتلایی</w:t>
      </w:r>
      <w:r w:rsidRPr="00FD103B">
        <w:rPr>
          <w:rFonts w:cs="B Lotus"/>
          <w:sz w:val="28"/>
          <w:szCs w:val="28"/>
          <w:rtl/>
          <w:lang w:bidi="fa-IR"/>
        </w:rPr>
        <w:t xml:space="preserve"> در زنان (22.1%) در مقا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سه</w:t>
      </w:r>
      <w:r w:rsidRPr="00FD103B">
        <w:rPr>
          <w:rFonts w:cs="B Lotus"/>
          <w:sz w:val="28"/>
          <w:szCs w:val="28"/>
          <w:rtl/>
          <w:lang w:bidi="fa-IR"/>
        </w:rPr>
        <w:t xml:space="preserve"> با مردان (19.5) ش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وع</w:t>
      </w:r>
      <w:r w:rsidRPr="00FD103B">
        <w:rPr>
          <w:rFonts w:cs="B Lotus"/>
          <w:sz w:val="28"/>
          <w:szCs w:val="28"/>
          <w:rtl/>
          <w:lang w:bidi="fa-IR"/>
        </w:rPr>
        <w:t xml:space="preserve"> ب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 w:hint="eastAsia"/>
          <w:sz w:val="28"/>
          <w:szCs w:val="28"/>
          <w:rtl/>
          <w:lang w:bidi="fa-IR"/>
        </w:rPr>
        <w:t>شتر</w:t>
      </w:r>
      <w:r w:rsidRPr="00FD103B">
        <w:rPr>
          <w:rFonts w:cs="B Lotus" w:hint="cs"/>
          <w:sz w:val="28"/>
          <w:szCs w:val="28"/>
          <w:rtl/>
          <w:lang w:bidi="fa-IR"/>
        </w:rPr>
        <w:t>ی</w:t>
      </w:r>
      <w:r w:rsidRPr="00FD103B">
        <w:rPr>
          <w:rFonts w:cs="B Lotus"/>
          <w:sz w:val="28"/>
          <w:szCs w:val="28"/>
          <w:rtl/>
          <w:lang w:bidi="fa-IR"/>
        </w:rPr>
        <w:t xml:space="preserve"> داشت. </w:t>
      </w:r>
    </w:p>
    <w:p w:rsidR="00EB5E4A" w:rsidRDefault="00EB5E4A" w:rsidP="00EB5E4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لینک: </w:t>
      </w:r>
    </w:p>
    <w:p w:rsidR="00EB5E4A" w:rsidRDefault="00EB5E4A" w:rsidP="00EB5E4A">
      <w:pPr>
        <w:bidi/>
        <w:jc w:val="both"/>
        <w:rPr>
          <w:rFonts w:cs="B Lotus"/>
          <w:sz w:val="28"/>
          <w:szCs w:val="28"/>
          <w:rtl/>
          <w:lang w:bidi="fa-IR"/>
        </w:rPr>
      </w:pPr>
      <w:hyperlink r:id="rId4" w:history="1">
        <w:r w:rsidRPr="00296F42">
          <w:rPr>
            <w:rStyle w:val="Hyperlink"/>
            <w:rFonts w:cs="B Lotus"/>
            <w:sz w:val="28"/>
            <w:szCs w:val="28"/>
            <w:lang w:bidi="fa-IR"/>
          </w:rPr>
          <w:t>https://onlinelibrary.wiley.com/doi/abs/10.1002/pds.4925</w:t>
        </w:r>
      </w:hyperlink>
    </w:p>
    <w:p w:rsidR="001C7B33" w:rsidRDefault="001C7B33">
      <w:bookmarkStart w:id="0" w:name="_GoBack"/>
      <w:bookmarkEnd w:id="0"/>
    </w:p>
    <w:sectPr w:rsidR="001C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86"/>
    <w:rsid w:val="001C7B33"/>
    <w:rsid w:val="00695786"/>
    <w:rsid w:val="00E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92AB-2228-4662-A95B-41260D0D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library.wiley.com/doi/abs/10.1002/pds.4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technoshop</dc:creator>
  <cp:keywords/>
  <dc:description/>
  <cp:lastModifiedBy>technoshop</cp:lastModifiedBy>
  <cp:revision>2</cp:revision>
  <dcterms:created xsi:type="dcterms:W3CDTF">2022-12-28T11:04:00Z</dcterms:created>
  <dcterms:modified xsi:type="dcterms:W3CDTF">2022-12-28T11:11:00Z</dcterms:modified>
</cp:coreProperties>
</file>