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500F" w:rsidRPr="00B357D9" w:rsidRDefault="00F4500F" w:rsidP="00F4500F">
      <w:pPr>
        <w:bidi/>
        <w:jc w:val="both"/>
        <w:rPr>
          <w:rFonts w:cs="B Titr"/>
          <w:b/>
          <w:bCs/>
          <w:sz w:val="28"/>
          <w:szCs w:val="28"/>
          <w:rtl/>
          <w:lang w:bidi="fa-IR"/>
        </w:rPr>
      </w:pPr>
      <w:r w:rsidRPr="00B357D9">
        <w:rPr>
          <w:rFonts w:cs="B Titr" w:hint="cs"/>
          <w:b/>
          <w:bCs/>
          <w:sz w:val="28"/>
          <w:szCs w:val="28"/>
          <w:rtl/>
          <w:lang w:bidi="fa-IR"/>
        </w:rPr>
        <w:t>احیای روانی</w:t>
      </w:r>
      <w:r w:rsidRPr="00B357D9">
        <w:rPr>
          <w:rFonts w:cs="B Titr" w:hint="cs"/>
          <w:b/>
          <w:bCs/>
          <w:sz w:val="28"/>
          <w:szCs w:val="28"/>
          <w:rtl/>
          <w:lang w:bidi="fa-IR"/>
        </w:rPr>
        <w:softHyphen/>
        <w:t xml:space="preserve"> عاطفی،  معنای مراقبت در فرایند ارائه خدمات تسکینی به بیماران مبتلا به سرطان ایرانی: یک مطالعه گراندد تئوری</w:t>
      </w:r>
    </w:p>
    <w:p w:rsidR="00F4500F" w:rsidRPr="00B357D9" w:rsidRDefault="00F4500F" w:rsidP="00F4500F">
      <w:pPr>
        <w:bidi/>
        <w:jc w:val="both"/>
        <w:rPr>
          <w:rFonts w:cs="B Lotus"/>
          <w:sz w:val="28"/>
          <w:szCs w:val="28"/>
          <w:lang w:bidi="fa-IR"/>
        </w:rPr>
      </w:pPr>
      <w:r w:rsidRPr="00B357D9">
        <w:rPr>
          <w:rFonts w:cs="B Lotus" w:hint="cs"/>
          <w:sz w:val="28"/>
          <w:szCs w:val="28"/>
          <w:rtl/>
          <w:lang w:bidi="fa-IR"/>
        </w:rPr>
        <w:t xml:space="preserve">دکتر میرحسین آقایی و همکاران در  مطالعه ای تحت عنوان </w:t>
      </w:r>
      <w:r w:rsidRPr="00B357D9">
        <w:rPr>
          <w:rFonts w:cs="B Lotus"/>
          <w:sz w:val="28"/>
          <w:szCs w:val="28"/>
          <w:rtl/>
          <w:lang w:bidi="fa-IR"/>
        </w:rPr>
        <w:t xml:space="preserve">" </w:t>
      </w:r>
      <w:r w:rsidRPr="00B357D9">
        <w:rPr>
          <w:rFonts w:cs="B Lotus" w:hint="cs"/>
          <w:sz w:val="28"/>
          <w:szCs w:val="28"/>
          <w:rtl/>
          <w:lang w:bidi="fa-IR"/>
        </w:rPr>
        <w:t>احیای روانی</w:t>
      </w:r>
      <w:r w:rsidRPr="00B357D9">
        <w:rPr>
          <w:rFonts w:cs="B Lotus" w:hint="cs"/>
          <w:sz w:val="28"/>
          <w:szCs w:val="28"/>
          <w:rtl/>
          <w:lang w:bidi="fa-IR"/>
        </w:rPr>
        <w:softHyphen/>
        <w:t xml:space="preserve"> عاطفی،  معنای مراقبت در فرایند ارائه خدمات تسکینی به بیماران مبتلا به سرطان ایرانی: یک مطالعه گراندد تئوری</w:t>
      </w:r>
      <w:r w:rsidRPr="00B357D9">
        <w:rPr>
          <w:rFonts w:cs="B Lotus"/>
          <w:sz w:val="28"/>
          <w:szCs w:val="28"/>
          <w:rtl/>
          <w:lang w:bidi="fa-IR"/>
        </w:rPr>
        <w:t xml:space="preserve">"  </w:t>
      </w:r>
      <w:r w:rsidRPr="00B357D9">
        <w:rPr>
          <w:rFonts w:cs="B Lotus" w:hint="cs"/>
          <w:sz w:val="28"/>
          <w:szCs w:val="28"/>
          <w:rtl/>
          <w:lang w:bidi="fa-IR"/>
        </w:rPr>
        <w:t xml:space="preserve">با هدف تبیین معنای مراقبت در فرایند ارایه مراقبت تسکینی و ارائه نظریه زمینه ای در عرصه خدمات تسکینی ارائه شده به بیماران مبتلا به سرطان ایرانی انجام دادند. داده های مطالعه از طریق مصاحبه با 21 مشارکت کننده شامل پرستار، پزشک، روانشناس، مشاور معنوی، مددکار اجتماعی، بیمار مبتلا به سرطان و خانواده بیماران که دارای تجارب مراقبت تسکینی بودند،  جمع اوری گردید.  نمونه گیری ابتدا بصورت هدفمند شروع شده و بعد بصورت نظری ادامه پیدا کرد. آنالیز مقایسه ای و مداوم داده ها با استفاده از رویکرد کوربین و اشتراوس 2015 انجام گرفت. تحلیل مقایسه ای و مداوم داده ها نشان داد که دغدغه اصلی پرستاران در ارایه مراقبت تسکینی، کاهش رنج و آشفتگی های بیماران در بستر یا زمینه مشاهده و درک مشاهده و درک ارائه دهندگان مراقبت از ماهیت طولانی و خسته کننده  بیماری برای بیمار، غرق شدن بیماردر احساسات منفی، آینده مبهم و سایه مرگ در بیمار و  عدم تمکین بیمار با شرایط ایجاد شده می باشد. پرستاران در مواجهه با این دغدغه سعی در احیای روانی عاطفی بیماران دارند.  احیای روانی عاطفی  به عنوان مفهوم اصلی از طریق سه راهبرد مهم برقراری پیوند عاطفی با بیمار، تقویت ذهنیت مثبت و ارزش محوری در مراقبت انجام می شود. همگنی ویژگیهای فردی اجتماعی، همیاری منابع مختلف ارائه دهنده مراقبت فرایند احیای روانی عاطفی را تسهیل و کمبود نیرو و حجم کاری بالا  این فرایند را مختل مینماید. پیامدهای  فرایند احیای روانی عاطفی، آرامش درونی در بیماران همراه با  آسیب روحی روانی در پرستاران  میشود. </w:t>
      </w:r>
      <w:r w:rsidRPr="00B357D9">
        <w:rPr>
          <w:rFonts w:cs="B Lotus"/>
          <w:sz w:val="28"/>
          <w:szCs w:val="28"/>
          <w:rtl/>
          <w:lang w:bidi="fa-IR"/>
        </w:rPr>
        <w:t xml:space="preserve"> </w:t>
      </w:r>
      <w:r w:rsidRPr="00B357D9">
        <w:rPr>
          <w:rFonts w:cs="B Lotus" w:hint="cs"/>
          <w:sz w:val="28"/>
          <w:szCs w:val="28"/>
          <w:rtl/>
          <w:lang w:bidi="fa-IR"/>
        </w:rPr>
        <w:t>این یافته ها میتواند در سازماندهی برنامه</w:t>
      </w:r>
      <w:r w:rsidRPr="00B357D9">
        <w:rPr>
          <w:rFonts w:cs="B Lotus" w:hint="cs"/>
          <w:sz w:val="28"/>
          <w:szCs w:val="28"/>
          <w:rtl/>
          <w:lang w:bidi="fa-IR"/>
        </w:rPr>
        <w:softHyphen/>
        <w:t>ی  مراقبت تسکینی در  بالین  و برنامه های آموزشی نیروی انسانی بخصوص پرستاران و دانشجویان پرستاری بکار گرفته شود.  همچنین با توجه، به پیامد آسیب روحی روانی در ارائه دهندگان مراقبت، مدیران پرستاری می توانند با استفاده از برنامه های توانمندسازی و  اصلاح محیط کاری، شرایط کاری مناسب تری را برای پرستاران فراهم آورند.</w:t>
      </w:r>
    </w:p>
    <w:p w:rsidR="00F4500F" w:rsidRDefault="00F4500F" w:rsidP="00F4500F">
      <w:pPr>
        <w:bidi/>
        <w:jc w:val="center"/>
        <w:rPr>
          <w:rtl/>
        </w:rPr>
      </w:pPr>
      <w:hyperlink r:id="rId4" w:history="1">
        <w:r>
          <w:rPr>
            <w:rStyle w:val="Hyperlink"/>
            <w:rFonts w:cs="Arial"/>
            <w:b/>
            <w:bCs/>
            <w:sz w:val="28"/>
            <w:szCs w:val="28"/>
            <w:lang w:bidi="fa-IR"/>
          </w:rPr>
          <w:t>https://bmcpalliatcare.biomedcentral.com/articles/10.1186/s12904-021-00732-3</w:t>
        </w:r>
      </w:hyperlink>
    </w:p>
    <w:p w:rsidR="00EB5E4A" w:rsidRDefault="00EB5E4A" w:rsidP="005277C9">
      <w:pPr>
        <w:bidi/>
        <w:rPr>
          <w:rFonts w:cs="B Lotus"/>
          <w:sz w:val="28"/>
          <w:szCs w:val="28"/>
          <w:rtl/>
          <w:lang w:bidi="fa-IR"/>
        </w:rPr>
      </w:pPr>
      <w:bookmarkStart w:id="0" w:name="_GoBack"/>
      <w:bookmarkEnd w:id="0"/>
    </w:p>
    <w:p w:rsidR="001C7B33" w:rsidRDefault="001C7B33"/>
    <w:sectPr w:rsidR="001C7B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786"/>
    <w:rsid w:val="001C7B33"/>
    <w:rsid w:val="005277C9"/>
    <w:rsid w:val="00695786"/>
    <w:rsid w:val="00EB5E4A"/>
    <w:rsid w:val="00F450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EE42F"/>
  <w15:chartTrackingRefBased/>
  <w15:docId w15:val="{B35592AB-2228-4662-A95B-41260D0DE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50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B5E4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bmcpalliatcare.biomedcentral.com/articles/10.1186/s12904-021-0073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322</Words>
  <Characters>1839</Characters>
  <Application>Microsoft Office Word</Application>
  <DocSecurity>0</DocSecurity>
  <Lines>15</Lines>
  <Paragraphs>4</Paragraphs>
  <ScaleCrop>false</ScaleCrop>
  <Company/>
  <LinksUpToDate>false</LinksUpToDate>
  <CharactersWithSpaces>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technoshop</dc:creator>
  <cp:keywords/>
  <dc:description/>
  <cp:lastModifiedBy>technoshop</cp:lastModifiedBy>
  <cp:revision>4</cp:revision>
  <dcterms:created xsi:type="dcterms:W3CDTF">2022-12-28T11:04:00Z</dcterms:created>
  <dcterms:modified xsi:type="dcterms:W3CDTF">2022-12-28T11:14:00Z</dcterms:modified>
</cp:coreProperties>
</file>